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7B92" w14:textId="76302458" w:rsidR="0095555D" w:rsidRPr="004F55C4" w:rsidRDefault="0095555D" w:rsidP="0095555D">
      <w:pPr>
        <w:pStyle w:val="NoSpacing"/>
        <w:jc w:val="center"/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>Bushing Press Fitting</w:t>
      </w:r>
    </w:p>
    <w:p w14:paraId="3F276F46" w14:textId="080D22A8" w:rsidR="0095555D" w:rsidRPr="004F55C4" w:rsidRDefault="0095555D" w:rsidP="0095555D">
      <w:pPr>
        <w:pStyle w:val="NoSpacing"/>
        <w:jc w:val="center"/>
        <w:rPr>
          <w:rFonts w:ascii="Century Gothic" w:hAnsi="Century Gothic"/>
          <w:sz w:val="16"/>
          <w:szCs w:val="16"/>
        </w:rPr>
      </w:pPr>
      <w:r w:rsidRPr="004F55C4">
        <w:rPr>
          <w:rFonts w:ascii="Century Gothic" w:hAnsi="Century Gothic"/>
          <w:sz w:val="16"/>
          <w:szCs w:val="16"/>
        </w:rPr>
        <w:t>Project Number: A-</w:t>
      </w:r>
      <w:r>
        <w:rPr>
          <w:rFonts w:ascii="Century Gothic" w:hAnsi="Century Gothic"/>
          <w:sz w:val="16"/>
          <w:szCs w:val="16"/>
        </w:rPr>
        <w:t>136</w:t>
      </w:r>
    </w:p>
    <w:p w14:paraId="6C9E93A9" w14:textId="77777777" w:rsidR="0095555D" w:rsidRPr="004F55C4" w:rsidRDefault="0095555D" w:rsidP="0095555D">
      <w:pPr>
        <w:spacing w:line="240" w:lineRule="auto"/>
        <w:rPr>
          <w:rFonts w:ascii="Century Gothic" w:hAnsi="Century Gothic"/>
          <w:b/>
          <w:bCs/>
          <w:sz w:val="28"/>
          <w:szCs w:val="28"/>
        </w:rPr>
      </w:pPr>
      <w:r w:rsidRPr="004F55C4">
        <w:rPr>
          <w:rFonts w:ascii="Century Gothic" w:hAnsi="Century Gothic"/>
          <w:b/>
          <w:bCs/>
          <w:sz w:val="28"/>
          <w:szCs w:val="28"/>
        </w:rPr>
        <w:t>Summary</w:t>
      </w:r>
    </w:p>
    <w:p w14:paraId="1A93A399" w14:textId="7A6F47C5" w:rsidR="0095555D" w:rsidRPr="00FF278B" w:rsidRDefault="00683E24" w:rsidP="0095555D">
      <w:pPr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A popular manufacturer of </w:t>
      </w:r>
      <w:r w:rsidR="0037252A">
        <w:rPr>
          <w:rFonts w:ascii="Century Gothic" w:hAnsi="Century Gothic"/>
          <w:sz w:val="22"/>
          <w:szCs w:val="22"/>
        </w:rPr>
        <w:t xml:space="preserve">utility winches approached AIM-Joraco with a seemingly simple need: to press fit </w:t>
      </w:r>
      <w:r w:rsidR="00BE7A56">
        <w:rPr>
          <w:rFonts w:ascii="Century Gothic" w:hAnsi="Century Gothic"/>
          <w:sz w:val="22"/>
          <w:szCs w:val="22"/>
        </w:rPr>
        <w:t xml:space="preserve">a </w:t>
      </w:r>
      <w:r w:rsidR="0037252A">
        <w:rPr>
          <w:rFonts w:ascii="Century Gothic" w:hAnsi="Century Gothic"/>
          <w:sz w:val="22"/>
          <w:szCs w:val="22"/>
        </w:rPr>
        <w:t>bushing</w:t>
      </w:r>
      <w:r w:rsidR="00BE7A56">
        <w:rPr>
          <w:rFonts w:ascii="Century Gothic" w:hAnsi="Century Gothic"/>
          <w:sz w:val="22"/>
          <w:szCs w:val="22"/>
        </w:rPr>
        <w:t xml:space="preserve"> into a casting</w:t>
      </w:r>
      <w:r w:rsidR="0037252A">
        <w:rPr>
          <w:rFonts w:ascii="Century Gothic" w:hAnsi="Century Gothic"/>
          <w:sz w:val="22"/>
          <w:szCs w:val="22"/>
        </w:rPr>
        <w:t xml:space="preserve"> with a machine that would replace an arbor press.  Beyond the pressing operation, the application </w:t>
      </w:r>
      <w:r w:rsidR="008D22F0">
        <w:rPr>
          <w:rFonts w:ascii="Century Gothic" w:hAnsi="Century Gothic"/>
          <w:sz w:val="22"/>
          <w:szCs w:val="22"/>
        </w:rPr>
        <w:t>became challenging due to its</w:t>
      </w:r>
      <w:r w:rsidR="0037252A">
        <w:rPr>
          <w:rFonts w:ascii="Century Gothic" w:hAnsi="Century Gothic"/>
          <w:sz w:val="22"/>
          <w:szCs w:val="22"/>
        </w:rPr>
        <w:t xml:space="preserve"> unique integration requirements</w:t>
      </w:r>
      <w:r w:rsidR="008D22F0">
        <w:rPr>
          <w:rFonts w:ascii="Century Gothic" w:hAnsi="Century Gothic"/>
          <w:sz w:val="22"/>
          <w:szCs w:val="22"/>
        </w:rPr>
        <w:t xml:space="preserve"> including laser system measurements and integration with a customer-provided PLC</w:t>
      </w:r>
      <w:r w:rsidR="0037252A">
        <w:rPr>
          <w:rFonts w:ascii="Century Gothic" w:hAnsi="Century Gothic"/>
          <w:sz w:val="22"/>
          <w:szCs w:val="22"/>
        </w:rPr>
        <w:t xml:space="preserve">.  Using a Direct-Aire 400T press as a base, AIM-Joraco developed a solution that </w:t>
      </w:r>
      <w:r w:rsidR="00844979">
        <w:rPr>
          <w:rFonts w:ascii="Century Gothic" w:hAnsi="Century Gothic"/>
          <w:sz w:val="22"/>
          <w:szCs w:val="22"/>
        </w:rPr>
        <w:t>elevates the operator experience and facilitates QC.</w:t>
      </w:r>
    </w:p>
    <w:p w14:paraId="2CF7D8F5" w14:textId="77777777" w:rsidR="0095555D" w:rsidRPr="00681BEE" w:rsidRDefault="0095555D" w:rsidP="0095555D">
      <w:pPr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9A850ED" wp14:editId="51152CC3">
            <wp:extent cx="2236551" cy="3593804"/>
            <wp:effectExtent l="0" t="0" r="0" b="6985"/>
            <wp:docPr id="113962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627888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" b="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33" cy="362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5CC73A3" wp14:editId="536126AA">
            <wp:extent cx="2147777" cy="2931891"/>
            <wp:effectExtent l="0" t="0" r="5080" b="1905"/>
            <wp:docPr id="1663267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6722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1" t="-123" r="6900" b="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830" cy="29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E3A57" w14:textId="3AD0F828" w:rsidR="0095555D" w:rsidRPr="008974B0" w:rsidRDefault="0095555D" w:rsidP="008974B0">
      <w:pPr>
        <w:spacing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9EA73C4" wp14:editId="7DCCE2BB">
            <wp:extent cx="2264735" cy="2220420"/>
            <wp:effectExtent l="0" t="0" r="2540" b="8890"/>
            <wp:docPr id="1685450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50343" name="Picture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393" cy="22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7C0EE53" w14:textId="20F30140" w:rsidR="0095555D" w:rsidRPr="00002132" w:rsidRDefault="00683E24" w:rsidP="0095555D">
      <w:pPr>
        <w:spacing w:line="240" w:lineRule="auto"/>
        <w:rPr>
          <w:noProof/>
        </w:rPr>
      </w:pPr>
      <w:r>
        <w:rPr>
          <w:rFonts w:ascii="Century Gothic" w:hAnsi="Century Gothic"/>
          <w:b/>
          <w:bCs/>
          <w:sz w:val="28"/>
          <w:szCs w:val="28"/>
        </w:rPr>
        <w:br w:type="column"/>
      </w:r>
      <w:r w:rsidR="0095555D" w:rsidRPr="004F55C4">
        <w:rPr>
          <w:rFonts w:ascii="Century Gothic" w:hAnsi="Century Gothic"/>
          <w:b/>
          <w:bCs/>
          <w:sz w:val="28"/>
          <w:szCs w:val="28"/>
        </w:rPr>
        <w:lastRenderedPageBreak/>
        <w:t>Customer Requirements</w:t>
      </w:r>
    </w:p>
    <w:p w14:paraId="4F83D45F" w14:textId="19E90A44" w:rsidR="0095555D" w:rsidRPr="00FF278B" w:rsidRDefault="0095555D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Press </w:t>
      </w:r>
      <w:r w:rsidR="009A3E59">
        <w:rPr>
          <w:rFonts w:ascii="Century Gothic" w:hAnsi="Century Gothic"/>
          <w:sz w:val="22"/>
          <w:szCs w:val="22"/>
        </w:rPr>
        <w:t xml:space="preserve">must incorporate a means of identifying the quantity of washers inserted prior to </w:t>
      </w:r>
      <w:r w:rsidR="00004791">
        <w:rPr>
          <w:rFonts w:ascii="Century Gothic" w:hAnsi="Century Gothic"/>
          <w:sz w:val="22"/>
          <w:szCs w:val="22"/>
        </w:rPr>
        <w:t>pressing</w:t>
      </w:r>
      <w:r w:rsidR="009A3E59">
        <w:rPr>
          <w:rFonts w:ascii="Century Gothic" w:hAnsi="Century Gothic"/>
          <w:sz w:val="22"/>
          <w:szCs w:val="22"/>
        </w:rPr>
        <w:t xml:space="preserve"> the bushing on top</w:t>
      </w:r>
      <w:r>
        <w:rPr>
          <w:rFonts w:ascii="Century Gothic" w:hAnsi="Century Gothic"/>
          <w:sz w:val="22"/>
          <w:szCs w:val="22"/>
        </w:rPr>
        <w:t>.</w:t>
      </w:r>
    </w:p>
    <w:p w14:paraId="0F7721C6" w14:textId="36A0475E" w:rsidR="0095555D" w:rsidRPr="00FF278B" w:rsidRDefault="0095555D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Press must </w:t>
      </w:r>
      <w:r w:rsidR="00BE7A56">
        <w:rPr>
          <w:rFonts w:ascii="Century Gothic" w:hAnsi="Century Gothic"/>
          <w:sz w:val="22"/>
          <w:szCs w:val="22"/>
        </w:rPr>
        <w:t>use a customer-specified PLC and HMI, while leaving the customer to develop the programming and safety logic</w:t>
      </w:r>
      <w:r>
        <w:rPr>
          <w:rFonts w:ascii="Century Gothic" w:hAnsi="Century Gothic"/>
          <w:sz w:val="22"/>
          <w:szCs w:val="22"/>
        </w:rPr>
        <w:t>.</w:t>
      </w:r>
    </w:p>
    <w:p w14:paraId="68575390" w14:textId="057195C5" w:rsidR="0095555D" w:rsidRDefault="0095555D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Press must </w:t>
      </w:r>
      <w:r w:rsidR="00BE7A56">
        <w:rPr>
          <w:rFonts w:ascii="Century Gothic" w:hAnsi="Century Gothic"/>
          <w:sz w:val="22"/>
          <w:szCs w:val="22"/>
        </w:rPr>
        <w:t>include a manually actuated slide tray to facilitate loading parts</w:t>
      </w:r>
      <w:r>
        <w:rPr>
          <w:rFonts w:ascii="Century Gothic" w:hAnsi="Century Gothic"/>
          <w:sz w:val="22"/>
          <w:szCs w:val="22"/>
        </w:rPr>
        <w:t>.</w:t>
      </w:r>
    </w:p>
    <w:p w14:paraId="50ACAD7C" w14:textId="21C6608A" w:rsidR="00880992" w:rsidRPr="00FF278B" w:rsidRDefault="00880992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Slide tray must accommodate existing customer fixtures for part holding.</w:t>
      </w:r>
    </w:p>
    <w:p w14:paraId="66C8136E" w14:textId="206E54F5" w:rsidR="0095555D" w:rsidRDefault="00BE7A56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The bushing must be able to be </w:t>
      </w:r>
      <w:r w:rsidR="00004791">
        <w:rPr>
          <w:rFonts w:ascii="Century Gothic" w:hAnsi="Century Gothic"/>
          <w:sz w:val="22"/>
          <w:szCs w:val="22"/>
        </w:rPr>
        <w:t>pushed onto and held by</w:t>
      </w:r>
      <w:r>
        <w:rPr>
          <w:rFonts w:ascii="Century Gothic" w:hAnsi="Century Gothic"/>
          <w:sz w:val="22"/>
          <w:szCs w:val="22"/>
        </w:rPr>
        <w:t xml:space="preserve"> the ram-mounted press tool without falling into the casting</w:t>
      </w:r>
      <w:r w:rsidR="0095555D">
        <w:rPr>
          <w:rFonts w:ascii="Century Gothic" w:hAnsi="Century Gothic"/>
          <w:sz w:val="22"/>
          <w:szCs w:val="22"/>
        </w:rPr>
        <w:t>.</w:t>
      </w:r>
    </w:p>
    <w:p w14:paraId="6CE22345" w14:textId="77777777" w:rsidR="00EB0CF9" w:rsidRPr="00EB0CF9" w:rsidRDefault="00EB0CF9" w:rsidP="00EB0CF9">
      <w:pPr>
        <w:pStyle w:val="ListParagraph"/>
        <w:spacing w:line="240" w:lineRule="auto"/>
        <w:rPr>
          <w:rFonts w:ascii="Century Gothic" w:hAnsi="Century Gothic"/>
          <w:sz w:val="22"/>
          <w:szCs w:val="22"/>
        </w:rPr>
      </w:pPr>
    </w:p>
    <w:p w14:paraId="249E51C8" w14:textId="77777777" w:rsidR="0095555D" w:rsidRPr="004F55C4" w:rsidRDefault="0095555D" w:rsidP="0095555D">
      <w:pPr>
        <w:spacing w:line="240" w:lineRule="auto"/>
        <w:rPr>
          <w:rFonts w:ascii="Century Gothic" w:hAnsi="Century Gothic"/>
          <w:b/>
          <w:bCs/>
          <w:sz w:val="28"/>
          <w:szCs w:val="28"/>
        </w:rPr>
      </w:pPr>
      <w:r w:rsidRPr="004F55C4">
        <w:rPr>
          <w:rFonts w:ascii="Century Gothic" w:hAnsi="Century Gothic"/>
          <w:b/>
          <w:bCs/>
          <w:sz w:val="28"/>
          <w:szCs w:val="28"/>
        </w:rPr>
        <w:t>Design Challenges</w:t>
      </w:r>
    </w:p>
    <w:p w14:paraId="68B431EE" w14:textId="192A99C4" w:rsidR="0095555D" w:rsidRPr="00B2456D" w:rsidRDefault="00004791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Combining a slide track and a high-load press operation requires high dimensional precision</w:t>
      </w:r>
      <w:r w:rsidR="0095555D">
        <w:rPr>
          <w:rFonts w:ascii="Century Gothic" w:hAnsi="Century Gothic"/>
          <w:sz w:val="22"/>
          <w:szCs w:val="22"/>
        </w:rPr>
        <w:t>.</w:t>
      </w:r>
    </w:p>
    <w:p w14:paraId="63EC7437" w14:textId="59A668A7" w:rsidR="0095555D" w:rsidRPr="00FF278B" w:rsidRDefault="00004791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Press fitting a component that is initially attached around the tool results in </w:t>
      </w:r>
      <w:r w:rsidR="00880992">
        <w:rPr>
          <w:rFonts w:ascii="Century Gothic" w:hAnsi="Century Gothic"/>
          <w:sz w:val="22"/>
          <w:szCs w:val="22"/>
        </w:rPr>
        <w:t>a tight interface between the ram, bushing, and casting</w:t>
      </w:r>
      <w:r w:rsidR="0095555D">
        <w:rPr>
          <w:rFonts w:ascii="Century Gothic" w:hAnsi="Century Gothic"/>
          <w:sz w:val="22"/>
          <w:szCs w:val="22"/>
        </w:rPr>
        <w:t xml:space="preserve">. </w:t>
      </w:r>
      <w:r w:rsidR="00880992">
        <w:rPr>
          <w:rFonts w:ascii="Century Gothic" w:hAnsi="Century Gothic"/>
          <w:sz w:val="22"/>
          <w:szCs w:val="22"/>
        </w:rPr>
        <w:t>Therefore, the casting must be held down so it does not stay attached to the ram after pressing.</w:t>
      </w:r>
    </w:p>
    <w:p w14:paraId="2805FC62" w14:textId="61F54F5D" w:rsidR="0095555D" w:rsidRPr="00EB0CF9" w:rsidRDefault="00880992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The casting geometry and the presence of the integrated position sensor limited the size of any hold-down components</w:t>
      </w:r>
      <w:r w:rsidR="0095555D">
        <w:rPr>
          <w:rFonts w:ascii="Century Gothic" w:hAnsi="Century Gothic"/>
          <w:sz w:val="22"/>
          <w:szCs w:val="22"/>
        </w:rPr>
        <w:t>.</w:t>
      </w:r>
    </w:p>
    <w:p w14:paraId="672D4F0F" w14:textId="77777777" w:rsidR="00EB0CF9" w:rsidRPr="00EB0CF9" w:rsidRDefault="00EB0CF9" w:rsidP="00EB0CF9">
      <w:pPr>
        <w:pStyle w:val="ListParagraph"/>
        <w:spacing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08AFF899" w14:textId="77777777" w:rsidR="0095555D" w:rsidRPr="004F55C4" w:rsidRDefault="0095555D" w:rsidP="0095555D">
      <w:pPr>
        <w:spacing w:line="240" w:lineRule="auto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Process</w:t>
      </w:r>
    </w:p>
    <w:p w14:paraId="5C7019D5" w14:textId="05509317" w:rsidR="0095555D" w:rsidRPr="00880992" w:rsidRDefault="00880992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sz w:val="22"/>
          <w:szCs w:val="22"/>
        </w:rPr>
        <w:t xml:space="preserve">Designers conducted geometric analyses to establish location requirements </w:t>
      </w:r>
      <w:r w:rsidR="008D22F0">
        <w:rPr>
          <w:rFonts w:ascii="Century Gothic" w:hAnsi="Century Gothic"/>
          <w:sz w:val="22"/>
          <w:szCs w:val="22"/>
        </w:rPr>
        <w:t>so that</w:t>
      </w:r>
      <w:r>
        <w:rPr>
          <w:rFonts w:ascii="Century Gothic" w:hAnsi="Century Gothic"/>
          <w:sz w:val="22"/>
          <w:szCs w:val="22"/>
        </w:rPr>
        <w:t xml:space="preserve"> position sensors</w:t>
      </w:r>
      <w:r w:rsidR="008D22F0">
        <w:rPr>
          <w:rFonts w:ascii="Century Gothic" w:hAnsi="Century Gothic"/>
          <w:sz w:val="22"/>
          <w:szCs w:val="22"/>
        </w:rPr>
        <w:t xml:space="preserve"> could accurately detect the assembly stack up height and therefore effectively count components</w:t>
      </w:r>
      <w:r w:rsidR="0095555D">
        <w:rPr>
          <w:rFonts w:ascii="Century Gothic" w:hAnsi="Century Gothic"/>
          <w:sz w:val="22"/>
          <w:szCs w:val="22"/>
        </w:rPr>
        <w:t>.</w:t>
      </w:r>
    </w:p>
    <w:p w14:paraId="55810BEF" w14:textId="2CBF319D" w:rsidR="00880992" w:rsidRPr="004E75E8" w:rsidRDefault="00880992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sz w:val="22"/>
          <w:szCs w:val="22"/>
        </w:rPr>
        <w:t xml:space="preserve">Fabrication of </w:t>
      </w:r>
      <w:r w:rsidR="004E75E8">
        <w:rPr>
          <w:rFonts w:ascii="Century Gothic" w:hAnsi="Century Gothic"/>
          <w:sz w:val="22"/>
          <w:szCs w:val="22"/>
        </w:rPr>
        <w:t>certain</w:t>
      </w:r>
      <w:r>
        <w:rPr>
          <w:rFonts w:ascii="Century Gothic" w:hAnsi="Century Gothic"/>
          <w:sz w:val="22"/>
          <w:szCs w:val="22"/>
        </w:rPr>
        <w:t xml:space="preserve"> components of the slide tray </w:t>
      </w:r>
      <w:r w:rsidR="004E75E8">
        <w:rPr>
          <w:rFonts w:ascii="Century Gothic" w:hAnsi="Century Gothic"/>
          <w:sz w:val="22"/>
          <w:szCs w:val="22"/>
        </w:rPr>
        <w:t>was finalized only after preliminary assembly so that component dimensions were based on as-built alignment of the slide carriage and surrounding supports.</w:t>
      </w:r>
    </w:p>
    <w:p w14:paraId="539BEADA" w14:textId="6EBB396B" w:rsidR="0095555D" w:rsidRPr="00EB0CF9" w:rsidRDefault="004E75E8" w:rsidP="00EB0CF9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sz w:val="22"/>
          <w:szCs w:val="22"/>
        </w:rPr>
        <w:t xml:space="preserve">In keeping with the customer’s existing procedure, the tool incorporated an </w:t>
      </w:r>
      <w:proofErr w:type="spellStart"/>
      <w:r>
        <w:rPr>
          <w:rFonts w:ascii="Century Gothic" w:hAnsi="Century Gothic"/>
          <w:sz w:val="22"/>
          <w:szCs w:val="22"/>
        </w:rPr>
        <w:t>o</w:t>
      </w:r>
      <w:r>
        <w:rPr>
          <w:rFonts w:ascii="Century Gothic" w:hAnsi="Century Gothic"/>
          <w:sz w:val="22"/>
          <w:szCs w:val="22"/>
        </w:rPr>
        <w:noBreakHyphen/>
        <w:t>ring</w:t>
      </w:r>
      <w:proofErr w:type="spellEnd"/>
      <w:r>
        <w:rPr>
          <w:rFonts w:ascii="Century Gothic" w:hAnsi="Century Gothic"/>
          <w:sz w:val="22"/>
          <w:szCs w:val="22"/>
        </w:rPr>
        <w:t xml:space="preserve"> for retaining the bushing prior to pressing.  First article testing was used to inform the finalize the interface dimensions and forces imposed on the inside of the bushing.</w:t>
      </w:r>
    </w:p>
    <w:p w14:paraId="70DF207F" w14:textId="77777777" w:rsidR="00EB0CF9" w:rsidRPr="00EB0CF9" w:rsidRDefault="00EB0CF9" w:rsidP="00EB0CF9">
      <w:pPr>
        <w:pStyle w:val="ListParagraph"/>
        <w:spacing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1F8D8B4F" w14:textId="77777777" w:rsidR="0095555D" w:rsidRPr="004F55C4" w:rsidRDefault="0095555D" w:rsidP="0095555D">
      <w:pPr>
        <w:spacing w:line="240" w:lineRule="auto"/>
        <w:rPr>
          <w:rFonts w:ascii="Century Gothic" w:hAnsi="Century Gothic"/>
          <w:b/>
          <w:bCs/>
          <w:sz w:val="28"/>
          <w:szCs w:val="28"/>
        </w:rPr>
      </w:pPr>
      <w:r w:rsidRPr="004F55C4">
        <w:rPr>
          <w:rFonts w:ascii="Century Gothic" w:hAnsi="Century Gothic"/>
          <w:b/>
          <w:bCs/>
          <w:sz w:val="28"/>
          <w:szCs w:val="28"/>
        </w:rPr>
        <w:t>Results</w:t>
      </w:r>
    </w:p>
    <w:p w14:paraId="0BA42015" w14:textId="0613B14A" w:rsidR="0095555D" w:rsidRPr="00FF278B" w:rsidRDefault="00302161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 spring-loaded ejector pin was incorporated into the press tool to push the casting assembly off of the ram as the ram retracts</w:t>
      </w:r>
      <w:r w:rsidR="0095555D">
        <w:rPr>
          <w:rFonts w:ascii="Century Gothic" w:hAnsi="Century Gothic"/>
          <w:sz w:val="22"/>
          <w:szCs w:val="22"/>
        </w:rPr>
        <w:t>.</w:t>
      </w:r>
    </w:p>
    <w:p w14:paraId="326F7A01" w14:textId="3B9A4585" w:rsidR="0095555D" w:rsidRPr="00302161" w:rsidRDefault="00302161" w:rsidP="0095555D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The delivered press included all inputs necessary to create a program which incorporated quality inspection into the pressing process</w:t>
      </w:r>
      <w:r w:rsidR="0095555D">
        <w:rPr>
          <w:rFonts w:ascii="Century Gothic" w:hAnsi="Century Gothic"/>
          <w:sz w:val="22"/>
          <w:szCs w:val="22"/>
        </w:rPr>
        <w:t>.</w:t>
      </w:r>
    </w:p>
    <w:p w14:paraId="15B046A1" w14:textId="4D852D40" w:rsidR="00426D19" w:rsidRPr="008D22F0" w:rsidRDefault="00302161" w:rsidP="00A6000E">
      <w:pPr>
        <w:pStyle w:val="ListParagraph"/>
        <w:numPr>
          <w:ilvl w:val="0"/>
          <w:numId w:val="1"/>
        </w:numPr>
        <w:spacing w:line="240" w:lineRule="auto"/>
      </w:pPr>
      <w:r w:rsidRPr="00A6000E">
        <w:rPr>
          <w:rFonts w:ascii="Century Gothic" w:hAnsi="Century Gothic"/>
          <w:sz w:val="22"/>
          <w:szCs w:val="22"/>
        </w:rPr>
        <w:t>Including SPDT switch outputs in the SYNCHRO-SIG™ Series Two Hand, Optical Touch Controller functionality made the system compatible with future client-integrated safety relays.</w:t>
      </w:r>
    </w:p>
    <w:p w14:paraId="4BFE8870" w14:textId="7F2322EF" w:rsidR="008D22F0" w:rsidRDefault="008D22F0" w:rsidP="00A6000E">
      <w:pPr>
        <w:pStyle w:val="ListParagraph"/>
        <w:numPr>
          <w:ilvl w:val="0"/>
          <w:numId w:val="1"/>
        </w:numPr>
        <w:spacing w:line="240" w:lineRule="auto"/>
      </w:pPr>
      <w:r>
        <w:rPr>
          <w:rFonts w:ascii="Century Gothic" w:hAnsi="Century Gothic"/>
          <w:sz w:val="22"/>
          <w:szCs w:val="22"/>
        </w:rPr>
        <w:t>The position sen</w:t>
      </w:r>
      <w:r w:rsidR="00EB0CF9">
        <w:rPr>
          <w:rFonts w:ascii="Century Gothic" w:hAnsi="Century Gothic"/>
          <w:sz w:val="22"/>
          <w:szCs w:val="22"/>
        </w:rPr>
        <w:t>sor was successfully integrated to give accurate height measurements before and after addition of the bushing.</w:t>
      </w:r>
    </w:p>
    <w:sectPr w:rsidR="008D22F0" w:rsidSect="00EB0CF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4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64D2" w14:textId="77777777" w:rsidR="00563970" w:rsidRDefault="00563970" w:rsidP="009A3E59">
      <w:pPr>
        <w:spacing w:after="0" w:line="240" w:lineRule="auto"/>
      </w:pPr>
      <w:r>
        <w:separator/>
      </w:r>
    </w:p>
  </w:endnote>
  <w:endnote w:type="continuationSeparator" w:id="0">
    <w:p w14:paraId="70D23E42" w14:textId="77777777" w:rsidR="00563970" w:rsidRDefault="00563970" w:rsidP="009A3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295D8" w14:textId="77777777" w:rsidR="0095555D" w:rsidRPr="003C18F3" w:rsidRDefault="0095555D" w:rsidP="00002132">
    <w:pPr>
      <w:pBdr>
        <w:bottom w:val="single" w:sz="12" w:space="1" w:color="auto"/>
      </w:pBdr>
      <w:spacing w:line="240" w:lineRule="auto"/>
      <w:rPr>
        <w:rFonts w:ascii="Century Gothic" w:hAnsi="Century Gothic"/>
        <w:b/>
        <w:bCs/>
        <w:sz w:val="28"/>
        <w:szCs w:val="28"/>
      </w:rPr>
    </w:pPr>
  </w:p>
  <w:p w14:paraId="1D5B5F4E" w14:textId="77777777" w:rsidR="0095555D" w:rsidRDefault="0095555D" w:rsidP="00002132">
    <w:pPr>
      <w:pStyle w:val="FootnoteText"/>
      <w:rPr>
        <w:sz w:val="16"/>
        <w:szCs w:val="16"/>
      </w:rPr>
    </w:pPr>
    <w:r w:rsidRPr="00715EF6">
      <w:rPr>
        <w:sz w:val="16"/>
        <w:szCs w:val="16"/>
      </w:rPr>
      <w:t>Automated Industrial Machine, Inc.</w:t>
    </w:r>
    <w:r>
      <w:rPr>
        <w:sz w:val="16"/>
        <w:szCs w:val="16"/>
      </w:rPr>
      <w:t xml:space="preserve"> | </w:t>
    </w:r>
    <w:r w:rsidRPr="00715EF6">
      <w:rPr>
        <w:sz w:val="16"/>
        <w:szCs w:val="16"/>
      </w:rPr>
      <w:t>347 Farnum Pike, Smithfield, RI 02917</w:t>
    </w:r>
    <w:r>
      <w:rPr>
        <w:sz w:val="16"/>
        <w:szCs w:val="16"/>
      </w:rPr>
      <w:t xml:space="preserve"> | </w:t>
    </w:r>
    <w:hyperlink r:id="rId1" w:history="1">
      <w:r w:rsidRPr="00B156D1">
        <w:rPr>
          <w:rStyle w:val="Hyperlink"/>
          <w:sz w:val="16"/>
          <w:szCs w:val="16"/>
        </w:rPr>
        <w:t>www.joraco.com</w:t>
      </w:r>
    </w:hyperlink>
  </w:p>
  <w:p w14:paraId="5563F306" w14:textId="77777777" w:rsidR="0095555D" w:rsidRDefault="0095555D" w:rsidP="00002132">
    <w:pPr>
      <w:spacing w:line="240" w:lineRule="auto"/>
    </w:pPr>
    <w:r w:rsidRPr="00715EF6">
      <w:rPr>
        <w:sz w:val="16"/>
        <w:szCs w:val="16"/>
      </w:rPr>
      <w:t>Tel 401-232-1710 | Toll Free 888-889-4287 | Fax 401-232-1711</w:t>
    </w:r>
    <w:r>
      <w:rPr>
        <w:sz w:val="16"/>
        <w:szCs w:val="16"/>
      </w:rPr>
      <w:t xml:space="preserve"> | Email </w:t>
    </w:r>
    <w:hyperlink r:id="rId2" w:history="1">
      <w:r w:rsidRPr="00B156D1">
        <w:rPr>
          <w:rStyle w:val="Hyperlink"/>
          <w:sz w:val="16"/>
          <w:szCs w:val="16"/>
        </w:rPr>
        <w:t>sales@joraco.com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EBBD" w14:textId="1B1B55E5" w:rsidR="0095555D" w:rsidRPr="001A2031" w:rsidRDefault="0095555D" w:rsidP="001A2031">
    <w:pPr>
      <w:pBdr>
        <w:bottom w:val="single" w:sz="12" w:space="1" w:color="auto"/>
      </w:pBdr>
      <w:spacing w:line="240" w:lineRule="auto"/>
      <w:rPr>
        <w:rFonts w:ascii="Century Gothic" w:hAnsi="Century Gothic"/>
        <w:b/>
        <w:bCs/>
        <w:sz w:val="18"/>
        <w:szCs w:val="18"/>
      </w:rPr>
    </w:pPr>
    <w:r w:rsidRPr="001A2031">
      <w:rPr>
        <w:sz w:val="16"/>
        <w:szCs w:val="16"/>
      </w:rPr>
      <w:t xml:space="preserve">Tags: </w:t>
    </w:r>
    <w:r w:rsidR="009A3E59">
      <w:rPr>
        <w:sz w:val="16"/>
        <w:szCs w:val="16"/>
      </w:rPr>
      <w:t>Direct</w:t>
    </w:r>
    <w:r w:rsidRPr="001A2031">
      <w:rPr>
        <w:sz w:val="16"/>
        <w:szCs w:val="16"/>
      </w:rPr>
      <w:t xml:space="preserve">-Aire, </w:t>
    </w:r>
    <w:r w:rsidR="009A3E59">
      <w:rPr>
        <w:sz w:val="16"/>
        <w:szCs w:val="16"/>
      </w:rPr>
      <w:t>400T</w:t>
    </w:r>
    <w:r w:rsidRPr="001A2031">
      <w:rPr>
        <w:sz w:val="16"/>
        <w:szCs w:val="16"/>
      </w:rPr>
      <w:t xml:space="preserve">, </w:t>
    </w:r>
    <w:r w:rsidR="009A3E59">
      <w:rPr>
        <w:sz w:val="16"/>
        <w:szCs w:val="16"/>
      </w:rPr>
      <w:t>press fit</w:t>
    </w:r>
    <w:r w:rsidRPr="001A2031">
      <w:rPr>
        <w:sz w:val="16"/>
        <w:szCs w:val="16"/>
      </w:rPr>
      <w:t xml:space="preserve">, </w:t>
    </w:r>
    <w:r w:rsidR="009A3E59">
      <w:rPr>
        <w:sz w:val="16"/>
        <w:szCs w:val="16"/>
      </w:rPr>
      <w:t>bushing</w:t>
    </w:r>
    <w:r w:rsidRPr="001A2031">
      <w:rPr>
        <w:sz w:val="16"/>
        <w:szCs w:val="16"/>
      </w:rPr>
      <w:t xml:space="preserve">, </w:t>
    </w:r>
    <w:r w:rsidR="009A3E59">
      <w:rPr>
        <w:sz w:val="16"/>
        <w:szCs w:val="16"/>
      </w:rPr>
      <w:t>slide tray</w:t>
    </w:r>
    <w:r w:rsidRPr="001A2031">
      <w:rPr>
        <w:sz w:val="16"/>
        <w:szCs w:val="16"/>
      </w:rPr>
      <w:t xml:space="preserve">, </w:t>
    </w:r>
    <w:r w:rsidR="009A3E59">
      <w:rPr>
        <w:sz w:val="16"/>
        <w:szCs w:val="16"/>
      </w:rPr>
      <w:t>ejector, ejection tool</w:t>
    </w:r>
    <w:r w:rsidRPr="001A2031">
      <w:rPr>
        <w:sz w:val="16"/>
        <w:szCs w:val="16"/>
      </w:rPr>
      <w:t xml:space="preserve">, </w:t>
    </w:r>
    <w:r w:rsidR="009A3E59">
      <w:rPr>
        <w:sz w:val="16"/>
        <w:szCs w:val="16"/>
      </w:rPr>
      <w:t>SS-OT</w:t>
    </w:r>
    <w:r w:rsidRPr="001A2031">
      <w:rPr>
        <w:sz w:val="16"/>
        <w:szCs w:val="16"/>
      </w:rPr>
      <w:t xml:space="preserve">, </w:t>
    </w:r>
    <w:r w:rsidR="009A3E59">
      <w:rPr>
        <w:sz w:val="16"/>
        <w:szCs w:val="16"/>
      </w:rPr>
      <w:t>position sensor</w:t>
    </w:r>
  </w:p>
  <w:p w14:paraId="32577DF0" w14:textId="77777777" w:rsidR="0095555D" w:rsidRDefault="0095555D" w:rsidP="001A2031">
    <w:pPr>
      <w:pStyle w:val="FootnoteText"/>
      <w:rPr>
        <w:sz w:val="16"/>
        <w:szCs w:val="16"/>
      </w:rPr>
    </w:pPr>
    <w:r w:rsidRPr="00715EF6">
      <w:rPr>
        <w:sz w:val="16"/>
        <w:szCs w:val="16"/>
      </w:rPr>
      <w:t>Automated Industrial Machine, Inc.</w:t>
    </w:r>
    <w:r>
      <w:rPr>
        <w:sz w:val="16"/>
        <w:szCs w:val="16"/>
      </w:rPr>
      <w:t xml:space="preserve"> | </w:t>
    </w:r>
    <w:r w:rsidRPr="00715EF6">
      <w:rPr>
        <w:sz w:val="16"/>
        <w:szCs w:val="16"/>
      </w:rPr>
      <w:t>347 Farnum Pike, Smithfield, RI 02917</w:t>
    </w:r>
    <w:r>
      <w:rPr>
        <w:sz w:val="16"/>
        <w:szCs w:val="16"/>
      </w:rPr>
      <w:t xml:space="preserve"> | </w:t>
    </w:r>
    <w:hyperlink r:id="rId1" w:history="1">
      <w:r w:rsidRPr="00B156D1">
        <w:rPr>
          <w:rStyle w:val="Hyperlink"/>
          <w:sz w:val="16"/>
          <w:szCs w:val="16"/>
        </w:rPr>
        <w:t>www.joraco.com</w:t>
      </w:r>
    </w:hyperlink>
  </w:p>
  <w:p w14:paraId="61873694" w14:textId="77777777" w:rsidR="0095555D" w:rsidRDefault="0095555D" w:rsidP="001A2031">
    <w:pPr>
      <w:spacing w:line="240" w:lineRule="auto"/>
    </w:pPr>
    <w:r w:rsidRPr="00715EF6">
      <w:rPr>
        <w:sz w:val="16"/>
        <w:szCs w:val="16"/>
      </w:rPr>
      <w:t>Tel 401-232-1710 | Toll Free 888-889-4287 | Fax 401-232-1711</w:t>
    </w:r>
    <w:r>
      <w:rPr>
        <w:sz w:val="16"/>
        <w:szCs w:val="16"/>
      </w:rPr>
      <w:t xml:space="preserve"> | Email </w:t>
    </w:r>
    <w:hyperlink r:id="rId2" w:history="1">
      <w:r w:rsidRPr="00B156D1">
        <w:rPr>
          <w:rStyle w:val="Hyperlink"/>
          <w:sz w:val="16"/>
          <w:szCs w:val="16"/>
        </w:rPr>
        <w:t>sales@joraco.com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34E6" w14:textId="77777777" w:rsidR="00563970" w:rsidRDefault="00563970" w:rsidP="009A3E59">
      <w:pPr>
        <w:spacing w:after="0" w:line="240" w:lineRule="auto"/>
      </w:pPr>
      <w:r>
        <w:separator/>
      </w:r>
    </w:p>
  </w:footnote>
  <w:footnote w:type="continuationSeparator" w:id="0">
    <w:p w14:paraId="4FF125C9" w14:textId="77777777" w:rsidR="00563970" w:rsidRDefault="00563970" w:rsidP="009A3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D4B8" w14:textId="77777777" w:rsidR="0095555D" w:rsidRDefault="0095555D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0188665D" wp14:editId="68CBB31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1200" cy="377738"/>
          <wp:effectExtent l="0" t="0" r="0" b="3810"/>
          <wp:wrapNone/>
          <wp:docPr id="1541224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11215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377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C25E" w14:textId="77777777" w:rsidR="0095555D" w:rsidRDefault="0095555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2A8FA9" wp14:editId="12D5FD5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81200" cy="377738"/>
          <wp:effectExtent l="0" t="0" r="0" b="3810"/>
          <wp:wrapNone/>
          <wp:docPr id="12536204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11215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377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A20D3"/>
    <w:multiLevelType w:val="hybridMultilevel"/>
    <w:tmpl w:val="55A8A5C6"/>
    <w:lvl w:ilvl="0" w:tplc="C146475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1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5D"/>
    <w:rsid w:val="00004791"/>
    <w:rsid w:val="001823B6"/>
    <w:rsid w:val="001C0051"/>
    <w:rsid w:val="00302161"/>
    <w:rsid w:val="0037252A"/>
    <w:rsid w:val="00387FC8"/>
    <w:rsid w:val="00426D19"/>
    <w:rsid w:val="0047195F"/>
    <w:rsid w:val="004E75E8"/>
    <w:rsid w:val="00563970"/>
    <w:rsid w:val="00683E24"/>
    <w:rsid w:val="00693F89"/>
    <w:rsid w:val="00844979"/>
    <w:rsid w:val="00880992"/>
    <w:rsid w:val="008974B0"/>
    <w:rsid w:val="008D22F0"/>
    <w:rsid w:val="0095555D"/>
    <w:rsid w:val="009A3E59"/>
    <w:rsid w:val="00A6000E"/>
    <w:rsid w:val="00BE7A56"/>
    <w:rsid w:val="00C522DA"/>
    <w:rsid w:val="00CF13F8"/>
    <w:rsid w:val="00E54F04"/>
    <w:rsid w:val="00E74195"/>
    <w:rsid w:val="00EB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B2D0"/>
  <w15:chartTrackingRefBased/>
  <w15:docId w15:val="{4C7C9237-F837-43C4-97E7-FD8DE7E7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5D"/>
    <w:pPr>
      <w:spacing w:line="259" w:lineRule="auto"/>
    </w:pPr>
    <w:rPr>
      <w:rFonts w:ascii="Trebuchet MS" w:hAnsi="Trebuchet M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5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5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55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5555D"/>
    <w:pPr>
      <w:spacing w:after="0" w:line="240" w:lineRule="auto"/>
    </w:pPr>
    <w:rPr>
      <w:rFonts w:ascii="Trebuchet MS" w:hAnsi="Trebuchet MS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55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555D"/>
    <w:rPr>
      <w:rFonts w:ascii="Trebuchet MS" w:hAnsi="Trebuchet M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555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5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55D"/>
    <w:rPr>
      <w:rFonts w:ascii="Trebuchet MS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9A3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E59"/>
    <w:rPr>
      <w:rFonts w:ascii="Trebuchet MS" w:hAnsi="Trebuchet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joraco.com" TargetMode="External"/><Relationship Id="rId1" Type="http://schemas.openxmlformats.org/officeDocument/2006/relationships/hyperlink" Target="http://www.joraco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joraco.com" TargetMode="External"/><Relationship Id="rId1" Type="http://schemas.openxmlformats.org/officeDocument/2006/relationships/hyperlink" Target="http://www.jora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9756</TotalTime>
  <Pages>2</Pages>
  <Words>438</Words>
  <Characters>2370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Lewis</dc:creator>
  <cp:keywords/>
  <dc:description/>
  <cp:lastModifiedBy>Andrew Lewis</cp:lastModifiedBy>
  <cp:revision>6</cp:revision>
  <dcterms:created xsi:type="dcterms:W3CDTF">2026-09-04T18:08:00Z</dcterms:created>
  <dcterms:modified xsi:type="dcterms:W3CDTF">2026-09-11T17:24:00Z</dcterms:modified>
</cp:coreProperties>
</file>